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E1" w:rsidRPr="00F27A01" w:rsidRDefault="00421EE1" w:rsidP="003C373B">
      <w:pPr>
        <w:pStyle w:val="Linija"/>
        <w:spacing w:line="240" w:lineRule="auto"/>
        <w:ind w:left="2592" w:firstLine="1944"/>
        <w:jc w:val="left"/>
        <w:rPr>
          <w:spacing w:val="-1"/>
          <w:sz w:val="24"/>
          <w:szCs w:val="24"/>
        </w:rPr>
      </w:pPr>
      <w:r w:rsidRPr="00F27A01">
        <w:rPr>
          <w:spacing w:val="-1"/>
          <w:sz w:val="24"/>
          <w:szCs w:val="24"/>
        </w:rPr>
        <w:t>PATVIRTINTA</w:t>
      </w:r>
    </w:p>
    <w:p w:rsidR="00421EE1" w:rsidRPr="00F27A01" w:rsidRDefault="00421EE1" w:rsidP="003C373B">
      <w:pPr>
        <w:pStyle w:val="Linija"/>
        <w:spacing w:line="240" w:lineRule="auto"/>
        <w:ind w:left="2592" w:right="-739" w:firstLine="1944"/>
        <w:jc w:val="left"/>
        <w:rPr>
          <w:spacing w:val="-1"/>
          <w:sz w:val="24"/>
          <w:szCs w:val="24"/>
        </w:rPr>
      </w:pPr>
      <w:r w:rsidRPr="00F27A01">
        <w:rPr>
          <w:spacing w:val="-1"/>
          <w:sz w:val="24"/>
          <w:szCs w:val="24"/>
        </w:rPr>
        <w:t>Mažeikių r. Viekšnių lopšelio-darželio ,,Liepaitė“</w:t>
      </w:r>
    </w:p>
    <w:p w:rsidR="00421EE1" w:rsidRPr="00F27A01" w:rsidRDefault="00421EE1" w:rsidP="003C373B">
      <w:pPr>
        <w:pStyle w:val="Linija"/>
        <w:spacing w:line="240" w:lineRule="auto"/>
        <w:ind w:left="2592" w:right="-739" w:firstLine="1944"/>
        <w:jc w:val="left"/>
        <w:rPr>
          <w:sz w:val="24"/>
          <w:szCs w:val="24"/>
        </w:rPr>
      </w:pPr>
      <w:r w:rsidRPr="00F27A01">
        <w:rPr>
          <w:spacing w:val="-1"/>
          <w:sz w:val="24"/>
          <w:szCs w:val="24"/>
        </w:rPr>
        <w:t xml:space="preserve">direktoriaus </w:t>
      </w:r>
      <w:r w:rsidR="004C20B4" w:rsidRPr="00F27A01">
        <w:rPr>
          <w:sz w:val="24"/>
          <w:szCs w:val="24"/>
        </w:rPr>
        <w:t>20</w:t>
      </w:r>
      <w:r w:rsidR="004C20B4">
        <w:rPr>
          <w:sz w:val="24"/>
          <w:szCs w:val="24"/>
        </w:rPr>
        <w:t>20</w:t>
      </w:r>
      <w:r w:rsidR="004C20B4" w:rsidRPr="00F27A01">
        <w:rPr>
          <w:sz w:val="24"/>
          <w:szCs w:val="24"/>
        </w:rPr>
        <w:t xml:space="preserve"> m. vasario </w:t>
      </w:r>
      <w:r w:rsidR="004C20B4">
        <w:rPr>
          <w:sz w:val="24"/>
          <w:szCs w:val="24"/>
        </w:rPr>
        <w:t>3</w:t>
      </w:r>
      <w:r w:rsidR="004C20B4" w:rsidRPr="00F27A01">
        <w:rPr>
          <w:sz w:val="24"/>
          <w:szCs w:val="24"/>
        </w:rPr>
        <w:t xml:space="preserve"> d. įsakymu Nr. V1-</w:t>
      </w:r>
      <w:r w:rsidR="004C20B4">
        <w:rPr>
          <w:sz w:val="24"/>
          <w:szCs w:val="24"/>
        </w:rPr>
        <w:t>16</w:t>
      </w:r>
    </w:p>
    <w:p w:rsidR="004E7B93" w:rsidRPr="00F27A01" w:rsidRDefault="004E7B93" w:rsidP="00421EE1">
      <w:pPr>
        <w:pStyle w:val="Linija"/>
        <w:spacing w:line="240" w:lineRule="auto"/>
        <w:ind w:left="2592" w:right="-739" w:firstLine="1296"/>
        <w:jc w:val="left"/>
        <w:rPr>
          <w:sz w:val="24"/>
          <w:szCs w:val="24"/>
        </w:rPr>
      </w:pPr>
      <w:r w:rsidRPr="00F27A01">
        <w:rPr>
          <w:sz w:val="24"/>
          <w:szCs w:val="24"/>
        </w:rPr>
        <w:tab/>
      </w:r>
    </w:p>
    <w:p w:rsidR="004E7B93" w:rsidRPr="00F27A01" w:rsidRDefault="00640B45" w:rsidP="004E7B93">
      <w:pPr>
        <w:pStyle w:val="Heading1"/>
        <w:numPr>
          <w:ilvl w:val="0"/>
          <w:numId w:val="0"/>
        </w:numPr>
        <w:jc w:val="center"/>
      </w:pPr>
      <w:r>
        <w:t>VYR</w:t>
      </w:r>
      <w:r w:rsidR="004C20B4">
        <w:t>IAUS</w:t>
      </w:r>
      <w:r>
        <w:t>IOJO BUHALTERIO</w:t>
      </w:r>
      <w:r w:rsidR="00476922" w:rsidRPr="00F27A01">
        <w:t xml:space="preserve"> </w:t>
      </w:r>
      <w:r w:rsidR="004E7B93" w:rsidRPr="00F27A01">
        <w:t>PAREIGYBĖS APRAŠYMAS</w:t>
      </w:r>
    </w:p>
    <w:p w:rsidR="00673394" w:rsidRPr="00F27A01" w:rsidRDefault="00673394" w:rsidP="00673394"/>
    <w:p w:rsidR="00421EE1" w:rsidRPr="00F27A01" w:rsidRDefault="00421EE1" w:rsidP="00421EE1">
      <w:pPr>
        <w:jc w:val="center"/>
        <w:rPr>
          <w:b/>
        </w:rPr>
      </w:pPr>
      <w:r w:rsidRPr="00F27A01">
        <w:rPr>
          <w:b/>
        </w:rPr>
        <w:t>I SKYRIUS</w:t>
      </w:r>
    </w:p>
    <w:p w:rsidR="00673394" w:rsidRPr="00F27A01" w:rsidRDefault="00673394" w:rsidP="004C20B4">
      <w:pPr>
        <w:jc w:val="center"/>
        <w:rPr>
          <w:lang w:eastAsia="lt-LT"/>
        </w:rPr>
      </w:pPr>
      <w:r w:rsidRPr="00F27A01">
        <w:rPr>
          <w:b/>
          <w:bCs/>
          <w:lang w:eastAsia="lt-LT"/>
        </w:rPr>
        <w:t>PAREIGYBĖ</w:t>
      </w:r>
    </w:p>
    <w:p w:rsidR="00673394" w:rsidRPr="00F27A01" w:rsidRDefault="00673394" w:rsidP="00673394"/>
    <w:p w:rsidR="00855424" w:rsidRPr="00F27A01" w:rsidRDefault="0062095F" w:rsidP="005207E3">
      <w:pPr>
        <w:numPr>
          <w:ilvl w:val="0"/>
          <w:numId w:val="2"/>
        </w:numPr>
        <w:tabs>
          <w:tab w:val="left" w:pos="993"/>
        </w:tabs>
        <w:ind w:left="0" w:firstLine="709"/>
        <w:contextualSpacing/>
        <w:jc w:val="both"/>
        <w:rPr>
          <w:lang w:eastAsia="lt-LT"/>
        </w:rPr>
      </w:pPr>
      <w:r w:rsidRPr="00F27A01">
        <w:rPr>
          <w:lang w:eastAsia="lt-LT"/>
        </w:rPr>
        <w:t>Mažeikių r. Viekšnių lopšelio-darželio ,,Liepaitė“</w:t>
      </w:r>
      <w:r w:rsidR="00476922" w:rsidRPr="00F27A01">
        <w:rPr>
          <w:lang w:eastAsia="lt-LT"/>
        </w:rPr>
        <w:t xml:space="preserve"> </w:t>
      </w:r>
      <w:r w:rsidR="00640B45">
        <w:t>vyr</w:t>
      </w:r>
      <w:r w:rsidR="004C20B4">
        <w:t>iaus</w:t>
      </w:r>
      <w:r w:rsidR="00640B45">
        <w:t>iojo buhalterio</w:t>
      </w:r>
      <w:r w:rsidR="00CA75B2" w:rsidRPr="00F27A01">
        <w:t xml:space="preserve"> </w:t>
      </w:r>
      <w:r w:rsidR="00E31D1A" w:rsidRPr="00F27A01">
        <w:t xml:space="preserve">pareigybė </w:t>
      </w:r>
      <w:r w:rsidR="00855424" w:rsidRPr="00F27A01">
        <w:rPr>
          <w:lang w:eastAsia="lt-LT"/>
        </w:rPr>
        <w:t xml:space="preserve">yra priskiriama </w:t>
      </w:r>
      <w:r w:rsidR="00640B45">
        <w:rPr>
          <w:lang w:eastAsia="lt-LT"/>
        </w:rPr>
        <w:t>specialistų</w:t>
      </w:r>
      <w:r w:rsidR="00CA75B2" w:rsidRPr="00F27A01">
        <w:rPr>
          <w:lang w:eastAsia="lt-LT"/>
        </w:rPr>
        <w:t xml:space="preserve"> </w:t>
      </w:r>
      <w:r w:rsidR="00855424" w:rsidRPr="00F27A01">
        <w:rPr>
          <w:lang w:eastAsia="lt-LT"/>
        </w:rPr>
        <w:t>grupei.</w:t>
      </w:r>
    </w:p>
    <w:p w:rsidR="00855424" w:rsidRPr="00F27A01" w:rsidRDefault="00855424" w:rsidP="005207E3">
      <w:pPr>
        <w:numPr>
          <w:ilvl w:val="0"/>
          <w:numId w:val="2"/>
        </w:numPr>
        <w:tabs>
          <w:tab w:val="left" w:pos="993"/>
        </w:tabs>
        <w:ind w:firstLine="124"/>
        <w:contextualSpacing/>
        <w:jc w:val="both"/>
        <w:rPr>
          <w:lang w:eastAsia="lt-LT"/>
        </w:rPr>
      </w:pPr>
      <w:r w:rsidRPr="00F27A01">
        <w:rPr>
          <w:lang w:eastAsia="lt-LT"/>
        </w:rPr>
        <w:t>Pareigybės lygis –</w:t>
      </w:r>
      <w:r w:rsidR="002E5F31" w:rsidRPr="00F27A01">
        <w:rPr>
          <w:lang w:eastAsia="lt-LT"/>
        </w:rPr>
        <w:t xml:space="preserve"> </w:t>
      </w:r>
      <w:r w:rsidR="00640B45">
        <w:rPr>
          <w:lang w:eastAsia="lt-LT"/>
        </w:rPr>
        <w:t>A</w:t>
      </w:r>
      <w:r w:rsidR="004C20B4">
        <w:rPr>
          <w:lang w:eastAsia="lt-LT"/>
        </w:rPr>
        <w:t>2</w:t>
      </w:r>
      <w:r w:rsidR="00673394" w:rsidRPr="00F27A01">
        <w:rPr>
          <w:lang w:eastAsia="lt-LT"/>
        </w:rPr>
        <w:t>.</w:t>
      </w:r>
    </w:p>
    <w:p w:rsidR="00A14D87" w:rsidRPr="006A5B15" w:rsidRDefault="00A14D87" w:rsidP="004E7B93">
      <w:pPr>
        <w:tabs>
          <w:tab w:val="num" w:pos="374"/>
          <w:tab w:val="left" w:pos="709"/>
        </w:tabs>
        <w:ind w:right="-2" w:firstLine="567"/>
        <w:jc w:val="both"/>
        <w:rPr>
          <w:bCs/>
          <w:lang w:eastAsia="ar-SA"/>
        </w:rPr>
      </w:pPr>
    </w:p>
    <w:p w:rsidR="00421EE1" w:rsidRPr="00F27A01" w:rsidRDefault="00421EE1" w:rsidP="00931F5A">
      <w:pPr>
        <w:tabs>
          <w:tab w:val="num" w:pos="374"/>
          <w:tab w:val="left" w:pos="709"/>
        </w:tabs>
        <w:ind w:right="-2"/>
        <w:jc w:val="center"/>
        <w:rPr>
          <w:b/>
          <w:bCs/>
          <w:lang w:eastAsia="ar-SA"/>
        </w:rPr>
      </w:pPr>
      <w:r w:rsidRPr="00F27A01">
        <w:rPr>
          <w:b/>
          <w:bCs/>
          <w:lang w:eastAsia="lt-LT"/>
        </w:rPr>
        <w:t>II SKYRIUS</w:t>
      </w:r>
    </w:p>
    <w:p w:rsidR="00855424" w:rsidRPr="00F27A01" w:rsidRDefault="00855424" w:rsidP="00931F5A">
      <w:pPr>
        <w:keepNext/>
        <w:tabs>
          <w:tab w:val="left" w:pos="0"/>
          <w:tab w:val="left" w:pos="993"/>
        </w:tabs>
        <w:jc w:val="center"/>
        <w:outlineLvl w:val="1"/>
      </w:pPr>
      <w:r w:rsidRPr="00F27A01">
        <w:rPr>
          <w:b/>
          <w:bCs/>
          <w:lang w:eastAsia="lt-LT"/>
        </w:rPr>
        <w:t xml:space="preserve">SPECIALŪS </w:t>
      </w:r>
      <w:r w:rsidR="003F42E8" w:rsidRPr="00F27A01">
        <w:rPr>
          <w:b/>
          <w:bCs/>
          <w:lang w:eastAsia="lt-LT"/>
        </w:rPr>
        <w:t xml:space="preserve">REIKALAVIMAI </w:t>
      </w:r>
      <w:r w:rsidR="00640B45">
        <w:rPr>
          <w:b/>
          <w:bCs/>
          <w:lang w:eastAsia="lt-LT"/>
        </w:rPr>
        <w:t>VYR</w:t>
      </w:r>
      <w:r w:rsidR="004C20B4">
        <w:rPr>
          <w:b/>
          <w:bCs/>
          <w:lang w:eastAsia="lt-LT"/>
        </w:rPr>
        <w:t>IAUS</w:t>
      </w:r>
      <w:r w:rsidR="00640B45">
        <w:rPr>
          <w:b/>
          <w:bCs/>
          <w:lang w:eastAsia="lt-LT"/>
        </w:rPr>
        <w:t>IAJAM BUHALTERIUI</w:t>
      </w:r>
    </w:p>
    <w:p w:rsidR="00A14D87" w:rsidRPr="00F27A01" w:rsidRDefault="00A14D87" w:rsidP="00A14D87">
      <w:pPr>
        <w:tabs>
          <w:tab w:val="num" w:pos="585"/>
          <w:tab w:val="left" w:pos="960"/>
        </w:tabs>
        <w:ind w:left="567"/>
        <w:jc w:val="both"/>
      </w:pPr>
    </w:p>
    <w:p w:rsidR="004E7B93" w:rsidRPr="00F27A01" w:rsidRDefault="00640B45" w:rsidP="005207E3">
      <w:pPr>
        <w:numPr>
          <w:ilvl w:val="0"/>
          <w:numId w:val="2"/>
        </w:numPr>
        <w:tabs>
          <w:tab w:val="clear" w:pos="585"/>
          <w:tab w:val="num" w:pos="180"/>
          <w:tab w:val="num" w:pos="374"/>
          <w:tab w:val="left" w:pos="567"/>
          <w:tab w:val="left" w:pos="851"/>
          <w:tab w:val="left" w:pos="993"/>
        </w:tabs>
        <w:ind w:left="0" w:firstLine="709"/>
        <w:jc w:val="both"/>
      </w:pPr>
      <w:r>
        <w:t>Vyr</w:t>
      </w:r>
      <w:r w:rsidR="004C20B4">
        <w:t>iausia</w:t>
      </w:r>
      <w:r>
        <w:t>sis buhalteris</w:t>
      </w:r>
      <w:r w:rsidR="00931F5A">
        <w:t xml:space="preserve"> </w:t>
      </w:r>
      <w:r w:rsidR="004E7B93" w:rsidRPr="00F27A01">
        <w:t>turi atitikti šiuos specialiuosius reikalavimus:</w:t>
      </w:r>
    </w:p>
    <w:p w:rsidR="000628EE" w:rsidRDefault="00DC7C1B" w:rsidP="000628EE">
      <w:pPr>
        <w:pStyle w:val="ListParagraph"/>
        <w:numPr>
          <w:ilvl w:val="1"/>
          <w:numId w:val="2"/>
        </w:numPr>
        <w:tabs>
          <w:tab w:val="clear" w:pos="1436"/>
          <w:tab w:val="left" w:pos="851"/>
          <w:tab w:val="left" w:pos="960"/>
          <w:tab w:val="left" w:pos="993"/>
          <w:tab w:val="num" w:pos="1153"/>
        </w:tabs>
        <w:ind w:left="0" w:right="1" w:firstLine="709"/>
        <w:jc w:val="both"/>
      </w:pPr>
      <w:r>
        <w:t>būtinas</w:t>
      </w:r>
      <w:r w:rsidR="000628EE" w:rsidRPr="0017467E">
        <w:t xml:space="preserve"> </w:t>
      </w:r>
      <w:r w:rsidR="00D405A0">
        <w:rPr>
          <w:lang w:eastAsia="lt-LT"/>
        </w:rPr>
        <w:t>ne žemesnis kaip aukštasis universitetinis išsilavinimas su bakalauro kvalifikaciniu laipsniu ar jam prilygintu išsilavinimu arba aukštasis koleginis išsilavinimas su profesinio bakalauro kvalifikaciniu laipsniu ar jam prilygintu išsilavinimu</w:t>
      </w:r>
      <w:r w:rsidR="000628EE">
        <w:t>;</w:t>
      </w:r>
    </w:p>
    <w:p w:rsidR="000628EE" w:rsidRDefault="00682660" w:rsidP="000628EE">
      <w:pPr>
        <w:pStyle w:val="ListParagraph"/>
        <w:numPr>
          <w:ilvl w:val="1"/>
          <w:numId w:val="2"/>
        </w:numPr>
        <w:tabs>
          <w:tab w:val="clear" w:pos="1436"/>
          <w:tab w:val="left" w:pos="851"/>
          <w:tab w:val="left" w:pos="960"/>
          <w:tab w:val="left" w:pos="993"/>
          <w:tab w:val="num" w:pos="1153"/>
        </w:tabs>
        <w:ind w:left="0" w:right="1" w:firstLine="709"/>
        <w:jc w:val="both"/>
      </w:pPr>
      <w:r>
        <w:rPr>
          <w:lang w:eastAsia="lt-LT"/>
        </w:rPr>
        <w:t>būtina</w:t>
      </w:r>
      <w:r w:rsidR="000628EE">
        <w:rPr>
          <w:lang w:eastAsia="lt-LT"/>
        </w:rPr>
        <w:t xml:space="preserve"> </w:t>
      </w:r>
      <w:r w:rsidR="000628EE" w:rsidRPr="00942B41">
        <w:rPr>
          <w:lang w:eastAsia="lt-LT"/>
        </w:rPr>
        <w:t>ne mažesn</w:t>
      </w:r>
      <w:r>
        <w:rPr>
          <w:lang w:eastAsia="lt-LT"/>
        </w:rPr>
        <w:t>ė</w:t>
      </w:r>
      <w:r w:rsidR="000628EE" w:rsidRPr="00942B41">
        <w:rPr>
          <w:lang w:eastAsia="lt-LT"/>
        </w:rPr>
        <w:t xml:space="preserve"> kaip 3 metų buhalterinės apskaitos darbo </w:t>
      </w:r>
      <w:r>
        <w:rPr>
          <w:lang w:eastAsia="lt-LT"/>
        </w:rPr>
        <w:t>patirtis</w:t>
      </w:r>
      <w:r w:rsidR="000628EE">
        <w:rPr>
          <w:lang w:eastAsia="lt-LT"/>
        </w:rPr>
        <w:t>;</w:t>
      </w:r>
    </w:p>
    <w:p w:rsidR="004C20B4" w:rsidRPr="004A52CA" w:rsidRDefault="004C20B4" w:rsidP="004C20B4">
      <w:pPr>
        <w:pStyle w:val="Betarp"/>
        <w:numPr>
          <w:ilvl w:val="1"/>
          <w:numId w:val="2"/>
        </w:numPr>
        <w:tabs>
          <w:tab w:val="clear" w:pos="1436"/>
          <w:tab w:val="num" w:pos="1134"/>
        </w:tabs>
        <w:ind w:left="0" w:firstLine="709"/>
        <w:jc w:val="both"/>
        <w:rPr>
          <w:lang w:val="lt-LT"/>
        </w:rPr>
      </w:pPr>
      <w:r w:rsidRPr="00682660">
        <w:rPr>
          <w:lang w:val="lt-LT" w:eastAsia="lt-LT"/>
        </w:rPr>
        <w:t>išmanyti Lietuvos Respublikos įstatymus, Vyriausybės nutarimus ir kitus teisės aktus reglamentuojančius biudžetinių įstaigų buhalterinę apskaitą ir atskaitomybę</w:t>
      </w:r>
      <w:r w:rsidRPr="00D57E2B">
        <w:rPr>
          <w:color w:val="000000"/>
          <w:lang w:val="lt-LT"/>
        </w:rPr>
        <w:t>;</w:t>
      </w:r>
      <w:r w:rsidRPr="00D57E2B">
        <w:rPr>
          <w:szCs w:val="28"/>
          <w:lang w:val="lt-LT"/>
        </w:rPr>
        <w:t xml:space="preserve"> </w:t>
      </w:r>
    </w:p>
    <w:p w:rsidR="004C20B4" w:rsidRDefault="004C20B4" w:rsidP="004C20B4">
      <w:pPr>
        <w:pStyle w:val="Betarp"/>
        <w:numPr>
          <w:ilvl w:val="1"/>
          <w:numId w:val="2"/>
        </w:numPr>
        <w:tabs>
          <w:tab w:val="clear" w:pos="1436"/>
          <w:tab w:val="num" w:pos="1134"/>
        </w:tabs>
        <w:ind w:left="0" w:firstLine="709"/>
        <w:jc w:val="both"/>
        <w:rPr>
          <w:lang w:val="lt-LT"/>
        </w:rPr>
      </w:pPr>
      <w:r w:rsidRPr="00682660">
        <w:rPr>
          <w:lang w:val="lt-LT" w:eastAsia="lt-LT"/>
        </w:rPr>
        <w:t>būti susipažinęs su vietos savivaldą, viešąjį administravimą reglamentuojančiais teisės aktais;</w:t>
      </w:r>
    </w:p>
    <w:p w:rsidR="004C20B4" w:rsidRDefault="004C20B4" w:rsidP="004C20B4">
      <w:pPr>
        <w:pStyle w:val="Betarp"/>
        <w:numPr>
          <w:ilvl w:val="1"/>
          <w:numId w:val="2"/>
        </w:numPr>
        <w:tabs>
          <w:tab w:val="clear" w:pos="1436"/>
          <w:tab w:val="num" w:pos="1134"/>
        </w:tabs>
        <w:ind w:left="0" w:firstLine="709"/>
        <w:jc w:val="both"/>
        <w:rPr>
          <w:lang w:val="lt-LT"/>
        </w:rPr>
      </w:pPr>
      <w:r>
        <w:rPr>
          <w:lang w:val="lt-LT"/>
        </w:rPr>
        <w:t>dirbti kompiuterinėmis programomis (naudotis Microsoft Word ir Excel programomis, internetu, elektroniniu paštu, teisės aktų ir kitų dokumentų paieškos sistemomis);</w:t>
      </w:r>
    </w:p>
    <w:p w:rsidR="004C20B4" w:rsidRDefault="004C20B4" w:rsidP="004C20B4">
      <w:pPr>
        <w:pStyle w:val="Betarp"/>
        <w:numPr>
          <w:ilvl w:val="1"/>
          <w:numId w:val="2"/>
        </w:numPr>
        <w:tabs>
          <w:tab w:val="clear" w:pos="1436"/>
          <w:tab w:val="num" w:pos="1134"/>
        </w:tabs>
        <w:ind w:left="0" w:firstLine="709"/>
        <w:jc w:val="both"/>
        <w:rPr>
          <w:lang w:val="lt-LT"/>
        </w:rPr>
      </w:pPr>
      <w:r>
        <w:rPr>
          <w:lang w:val="lt-LT"/>
        </w:rPr>
        <w:t>išmanyti dokumentų rengimo,</w:t>
      </w:r>
      <w:r w:rsidRPr="000E0FFB">
        <w:rPr>
          <w:lang w:eastAsia="lt-LT"/>
        </w:rPr>
        <w:t xml:space="preserve"> </w:t>
      </w:r>
      <w:proofErr w:type="spellStart"/>
      <w:r w:rsidRPr="00942B41">
        <w:rPr>
          <w:lang w:eastAsia="lt-LT"/>
        </w:rPr>
        <w:t>tvarkymo</w:t>
      </w:r>
      <w:proofErr w:type="spellEnd"/>
      <w:r w:rsidRPr="00942B41">
        <w:rPr>
          <w:lang w:eastAsia="lt-LT"/>
        </w:rPr>
        <w:t xml:space="preserve"> </w:t>
      </w:r>
      <w:proofErr w:type="spellStart"/>
      <w:r w:rsidRPr="00942B41">
        <w:rPr>
          <w:lang w:eastAsia="lt-LT"/>
        </w:rPr>
        <w:t>ir</w:t>
      </w:r>
      <w:proofErr w:type="spellEnd"/>
      <w:r w:rsidRPr="00942B41">
        <w:rPr>
          <w:lang w:eastAsia="lt-LT"/>
        </w:rPr>
        <w:t xml:space="preserve"> </w:t>
      </w:r>
      <w:proofErr w:type="spellStart"/>
      <w:r w:rsidRPr="00942B41">
        <w:rPr>
          <w:lang w:eastAsia="lt-LT"/>
        </w:rPr>
        <w:t>apskaitos</w:t>
      </w:r>
      <w:proofErr w:type="spellEnd"/>
      <w:r w:rsidRPr="00942B41">
        <w:rPr>
          <w:lang w:eastAsia="lt-LT"/>
        </w:rPr>
        <w:t xml:space="preserve"> </w:t>
      </w:r>
      <w:proofErr w:type="spellStart"/>
      <w:r w:rsidRPr="00942B41">
        <w:rPr>
          <w:lang w:eastAsia="lt-LT"/>
        </w:rPr>
        <w:t>taisykles</w:t>
      </w:r>
      <w:proofErr w:type="spellEnd"/>
      <w:r>
        <w:rPr>
          <w:lang w:val="lt-LT"/>
        </w:rPr>
        <w:t>;</w:t>
      </w:r>
    </w:p>
    <w:p w:rsidR="00631441" w:rsidRPr="00537CFB" w:rsidRDefault="00631441" w:rsidP="000628EE">
      <w:pPr>
        <w:pStyle w:val="ListParagraph"/>
        <w:numPr>
          <w:ilvl w:val="1"/>
          <w:numId w:val="2"/>
        </w:numPr>
        <w:tabs>
          <w:tab w:val="clear" w:pos="1436"/>
          <w:tab w:val="left" w:pos="851"/>
          <w:tab w:val="left" w:pos="960"/>
          <w:tab w:val="left" w:pos="993"/>
          <w:tab w:val="num" w:pos="1153"/>
        </w:tabs>
        <w:ind w:left="0" w:right="1" w:firstLine="709"/>
        <w:jc w:val="both"/>
      </w:pPr>
      <w:r w:rsidRPr="000628EE">
        <w:rPr>
          <w:bCs/>
        </w:rPr>
        <w:t>turi galiojančią sveikatos medicininio patikrinimo pažymą, kuri leidžia atlikti tą darbą;</w:t>
      </w:r>
    </w:p>
    <w:p w:rsidR="00631441" w:rsidRDefault="00631441" w:rsidP="00631441">
      <w:pPr>
        <w:numPr>
          <w:ilvl w:val="1"/>
          <w:numId w:val="2"/>
        </w:numPr>
        <w:tabs>
          <w:tab w:val="clear" w:pos="1436"/>
          <w:tab w:val="left" w:pos="993"/>
          <w:tab w:val="num" w:pos="1153"/>
        </w:tabs>
        <w:ind w:left="0" w:firstLine="709"/>
        <w:jc w:val="both"/>
      </w:pPr>
      <w:r w:rsidRPr="00537CFB">
        <w:t>būti susipažinęs su darbuotojų saugos ir sveikatos, priešgaisrinės saugos instrukcijomis;</w:t>
      </w:r>
    </w:p>
    <w:p w:rsidR="00225447" w:rsidRPr="00537CFB" w:rsidRDefault="00225447" w:rsidP="00631441">
      <w:pPr>
        <w:numPr>
          <w:ilvl w:val="1"/>
          <w:numId w:val="2"/>
        </w:numPr>
        <w:tabs>
          <w:tab w:val="clear" w:pos="1436"/>
          <w:tab w:val="left" w:pos="993"/>
          <w:tab w:val="num" w:pos="1153"/>
        </w:tabs>
        <w:ind w:left="0" w:firstLine="709"/>
        <w:jc w:val="both"/>
      </w:pPr>
      <w:r>
        <w:t>būti susipažinęs su darbo tvarkos taisyklėmis.</w:t>
      </w:r>
    </w:p>
    <w:p w:rsidR="000F574A" w:rsidRPr="00310558" w:rsidRDefault="000F574A" w:rsidP="00310558">
      <w:pPr>
        <w:tabs>
          <w:tab w:val="left" w:pos="851"/>
          <w:tab w:val="left" w:pos="960"/>
          <w:tab w:val="left" w:pos="993"/>
          <w:tab w:val="num" w:pos="1153"/>
        </w:tabs>
        <w:jc w:val="both"/>
        <w:rPr>
          <w:bCs/>
        </w:rPr>
      </w:pPr>
    </w:p>
    <w:p w:rsidR="000F2744" w:rsidRPr="00F27A01" w:rsidRDefault="000F2744" w:rsidP="00310558">
      <w:pPr>
        <w:tabs>
          <w:tab w:val="num" w:pos="374"/>
          <w:tab w:val="left" w:pos="709"/>
        </w:tabs>
        <w:ind w:right="-2"/>
        <w:jc w:val="center"/>
        <w:rPr>
          <w:b/>
          <w:bCs/>
          <w:lang w:eastAsia="lt-LT"/>
        </w:rPr>
      </w:pPr>
      <w:r w:rsidRPr="00F27A01">
        <w:rPr>
          <w:b/>
          <w:bCs/>
          <w:lang w:eastAsia="lt-LT"/>
        </w:rPr>
        <w:t>II</w:t>
      </w:r>
      <w:r w:rsidR="005207E3" w:rsidRPr="00F27A01">
        <w:rPr>
          <w:b/>
          <w:bCs/>
          <w:lang w:eastAsia="lt-LT"/>
        </w:rPr>
        <w:t>I</w:t>
      </w:r>
      <w:r w:rsidRPr="00F27A01">
        <w:rPr>
          <w:b/>
          <w:bCs/>
          <w:lang w:eastAsia="lt-LT"/>
        </w:rPr>
        <w:t xml:space="preserve"> SKYRIUS</w:t>
      </w:r>
    </w:p>
    <w:p w:rsidR="00855424" w:rsidRPr="00F27A01" w:rsidRDefault="00640B45" w:rsidP="00310558">
      <w:pPr>
        <w:tabs>
          <w:tab w:val="left" w:pos="1134"/>
        </w:tabs>
        <w:jc w:val="center"/>
        <w:rPr>
          <w:b/>
        </w:rPr>
      </w:pPr>
      <w:r>
        <w:rPr>
          <w:b/>
        </w:rPr>
        <w:t>VYR</w:t>
      </w:r>
      <w:r w:rsidR="004C20B4">
        <w:rPr>
          <w:b/>
        </w:rPr>
        <w:t>IAUS</w:t>
      </w:r>
      <w:r>
        <w:rPr>
          <w:b/>
        </w:rPr>
        <w:t>IOJO BUHALTERIO</w:t>
      </w:r>
      <w:r w:rsidR="003F42E8" w:rsidRPr="00F27A01">
        <w:rPr>
          <w:b/>
          <w:bCs/>
          <w:lang w:eastAsia="lt-LT"/>
        </w:rPr>
        <w:t xml:space="preserve"> FUNKCIJOS</w:t>
      </w:r>
    </w:p>
    <w:p w:rsidR="0083517F" w:rsidRPr="00310558" w:rsidRDefault="0083517F" w:rsidP="00310558">
      <w:pPr>
        <w:tabs>
          <w:tab w:val="left" w:pos="851"/>
          <w:tab w:val="left" w:pos="960"/>
          <w:tab w:val="left" w:pos="993"/>
          <w:tab w:val="num" w:pos="1153"/>
        </w:tabs>
        <w:ind w:left="1134" w:right="-2"/>
        <w:jc w:val="both"/>
        <w:rPr>
          <w:lang w:eastAsia="ar-SA"/>
        </w:rPr>
      </w:pPr>
    </w:p>
    <w:p w:rsidR="0083517F" w:rsidRPr="00F27A01" w:rsidRDefault="00640B45" w:rsidP="00310558">
      <w:pPr>
        <w:numPr>
          <w:ilvl w:val="0"/>
          <w:numId w:val="2"/>
        </w:numPr>
        <w:tabs>
          <w:tab w:val="clear" w:pos="585"/>
          <w:tab w:val="num" w:pos="709"/>
          <w:tab w:val="left" w:pos="851"/>
          <w:tab w:val="left" w:pos="960"/>
          <w:tab w:val="left" w:pos="993"/>
          <w:tab w:val="num" w:pos="1153"/>
        </w:tabs>
        <w:ind w:left="0" w:right="-2" w:firstLine="709"/>
        <w:jc w:val="both"/>
        <w:rPr>
          <w:lang w:eastAsia="ar-SA"/>
        </w:rPr>
      </w:pPr>
      <w:r>
        <w:t>Vyr</w:t>
      </w:r>
      <w:r w:rsidR="007511DF">
        <w:t>iausia</w:t>
      </w:r>
      <w:r>
        <w:t>sis buhalteris</w:t>
      </w:r>
      <w:r w:rsidR="0083517F" w:rsidRPr="00F27A01">
        <w:rPr>
          <w:lang w:eastAsia="ar-SA"/>
        </w:rPr>
        <w:t xml:space="preserve"> vykdo šias funkcijas:</w:t>
      </w:r>
    </w:p>
    <w:p w:rsidR="008F0452" w:rsidRDefault="007511DF" w:rsidP="00BF0608">
      <w:pPr>
        <w:ind w:firstLine="709"/>
        <w:jc w:val="both"/>
      </w:pPr>
      <w:r>
        <w:t>4</w:t>
      </w:r>
      <w:r w:rsidR="00042BAF">
        <w:t>.1</w:t>
      </w:r>
      <w:r w:rsidR="008F0452">
        <w:t xml:space="preserve">. </w:t>
      </w:r>
      <w:r w:rsidR="00471D17">
        <w:t>registruoja ūkines operacijas ir ūkinius įvykius</w:t>
      </w:r>
      <w:r w:rsidR="008F0452">
        <w:t>;</w:t>
      </w:r>
    </w:p>
    <w:p w:rsidR="008F0452" w:rsidRDefault="007511DF" w:rsidP="008F0452">
      <w:pPr>
        <w:ind w:firstLine="720"/>
        <w:jc w:val="both"/>
      </w:pPr>
      <w:r>
        <w:t>4</w:t>
      </w:r>
      <w:r w:rsidR="008F0452">
        <w:t>.</w:t>
      </w:r>
      <w:r>
        <w:t>2</w:t>
      </w:r>
      <w:r w:rsidR="008F0452">
        <w:t xml:space="preserve">. </w:t>
      </w:r>
      <w:r w:rsidR="00471D17">
        <w:t>rengia finansinių, biudžeto vykdymo ataskaitų rinkinius, kitas pagal buhalterinės apskaitos duomenis sudaromas ataskaitas</w:t>
      </w:r>
      <w:r w:rsidR="008F0452">
        <w:t>;</w:t>
      </w:r>
    </w:p>
    <w:p w:rsidR="00D22BFD" w:rsidRDefault="007511DF" w:rsidP="00D22BFD">
      <w:pPr>
        <w:ind w:firstLine="709"/>
        <w:jc w:val="both"/>
      </w:pPr>
      <w:r>
        <w:t>4</w:t>
      </w:r>
      <w:r w:rsidR="008F0452">
        <w:t>.</w:t>
      </w:r>
      <w:r>
        <w:t>3</w:t>
      </w:r>
      <w:r w:rsidR="00FC36C8">
        <w:t xml:space="preserve">. </w:t>
      </w:r>
      <w:r w:rsidR="00D22BFD">
        <w:t>vadovaujantis įstaigos vadovo įsakymu patvirtintomis finansų kontrolės taisyklėmis, vykdo išankstinę ir einamąją finansų kontrolę</w:t>
      </w:r>
      <w:r w:rsidR="00972351">
        <w:t>, atsiskaitymų kontrolę</w:t>
      </w:r>
      <w:r w:rsidR="00D22BFD">
        <w:t xml:space="preserve"> – pasirašo ūkinių operacijų dokumentus, tuo patvirtindamas, kad:</w:t>
      </w:r>
    </w:p>
    <w:p w:rsidR="008F0452" w:rsidRDefault="007511DF" w:rsidP="00D22BFD">
      <w:pPr>
        <w:ind w:firstLine="709"/>
        <w:jc w:val="both"/>
      </w:pPr>
      <w:r>
        <w:t>4</w:t>
      </w:r>
      <w:r w:rsidR="00D22BFD">
        <w:t>.</w:t>
      </w:r>
      <w:r>
        <w:t>3</w:t>
      </w:r>
      <w:r w:rsidR="00D22BFD">
        <w:t>.1. ūkinė operacija yra teisėta</w:t>
      </w:r>
      <w:r w:rsidR="008F0452">
        <w:t>;</w:t>
      </w:r>
    </w:p>
    <w:p w:rsidR="00D22BFD" w:rsidRDefault="007511DF" w:rsidP="00D22BFD">
      <w:pPr>
        <w:ind w:firstLine="709"/>
        <w:jc w:val="both"/>
      </w:pPr>
      <w:r>
        <w:t>4</w:t>
      </w:r>
      <w:r w:rsidR="00D22BFD">
        <w:t>.</w:t>
      </w:r>
      <w:r>
        <w:t>3</w:t>
      </w:r>
      <w:r w:rsidR="00D22BFD">
        <w:t>.2. dokumentai, susiję su ūkinės operacijos atlikimu, yra tinkamai parengti;</w:t>
      </w:r>
    </w:p>
    <w:p w:rsidR="00D22BFD" w:rsidRDefault="007511DF" w:rsidP="00D22BFD">
      <w:pPr>
        <w:ind w:firstLine="709"/>
        <w:jc w:val="both"/>
      </w:pPr>
      <w:r>
        <w:t>4</w:t>
      </w:r>
      <w:r w:rsidR="00D22BFD">
        <w:t>.</w:t>
      </w:r>
      <w:r>
        <w:t>3</w:t>
      </w:r>
      <w:r w:rsidR="00D22BFD">
        <w:t>.3. ūkinei operacijai atlikti pakaks patvirtintų asignavimų;</w:t>
      </w:r>
    </w:p>
    <w:p w:rsidR="007511DF" w:rsidRDefault="007511DF" w:rsidP="007511DF">
      <w:pPr>
        <w:ind w:firstLine="709"/>
        <w:jc w:val="both"/>
      </w:pPr>
      <w:r>
        <w:t>4.4. pasirašo finansinių ir biudžeto vykdymo ataskaitų rinkinius;</w:t>
      </w:r>
    </w:p>
    <w:p w:rsidR="008F0452" w:rsidRDefault="007511DF" w:rsidP="008F0452">
      <w:pPr>
        <w:ind w:firstLine="720"/>
        <w:jc w:val="both"/>
      </w:pPr>
      <w:r>
        <w:t>4</w:t>
      </w:r>
      <w:r w:rsidR="008F0452">
        <w:t>.</w:t>
      </w:r>
      <w:r>
        <w:t>5</w:t>
      </w:r>
      <w:r w:rsidR="00FC36C8">
        <w:t xml:space="preserve">. </w:t>
      </w:r>
      <w:r w:rsidR="003A697D">
        <w:t>teikia buhalterinės apskaitos informaciją, jei reikia, - apskaitos dokumentus ir registrus įstaigos vadovui, Lietuvos Respublikos valstybės kontrolės pareigūnams, auditoriams, mokesčių administratoriams, asignavimų valdytojams, kitoms valstybės ir savivaldybių institucijoms;</w:t>
      </w:r>
    </w:p>
    <w:p w:rsidR="008F0452" w:rsidRDefault="007511DF" w:rsidP="008F0452">
      <w:pPr>
        <w:ind w:firstLine="720"/>
        <w:jc w:val="both"/>
      </w:pPr>
      <w:r>
        <w:t>4</w:t>
      </w:r>
      <w:r w:rsidR="008F0452">
        <w:t>.</w:t>
      </w:r>
      <w:r>
        <w:t>6</w:t>
      </w:r>
      <w:r w:rsidR="008F0452">
        <w:t xml:space="preserve">. </w:t>
      </w:r>
      <w:r w:rsidR="003A697D">
        <w:t>laiku apskaičiuoja ir deklaruoja įstaigai privalomus mokėti mokesčius;</w:t>
      </w:r>
      <w:r w:rsidR="008F0452">
        <w:t xml:space="preserve"> </w:t>
      </w:r>
    </w:p>
    <w:p w:rsidR="008F0452" w:rsidRDefault="007511DF" w:rsidP="00FC36C8">
      <w:pPr>
        <w:ind w:firstLine="720"/>
        <w:jc w:val="both"/>
      </w:pPr>
      <w:r>
        <w:lastRenderedPageBreak/>
        <w:t>4</w:t>
      </w:r>
      <w:r w:rsidR="00FC36C8">
        <w:t>.</w:t>
      </w:r>
      <w:r>
        <w:t>7</w:t>
      </w:r>
      <w:r w:rsidR="00FC36C8">
        <w:t xml:space="preserve">. </w:t>
      </w:r>
      <w:r w:rsidR="003A697D">
        <w:t>nedelsdamas informuoja įstaigos vadovą apie atskleistus neteisėtus įstaigos darbuotojų veiksmus (lėšų naudojimą ne pagal paskirtį, neteisėtą turto valdymą, naudojimą ir disponavimą juo ir kt.);</w:t>
      </w:r>
    </w:p>
    <w:p w:rsidR="008F0452" w:rsidRDefault="000E1569" w:rsidP="008F0452">
      <w:pPr>
        <w:ind w:firstLine="720"/>
        <w:jc w:val="both"/>
        <w:rPr>
          <w:lang w:eastAsia="lt-LT"/>
        </w:rPr>
      </w:pPr>
      <w:r>
        <w:t>4</w:t>
      </w:r>
      <w:r w:rsidR="008F0452">
        <w:t>.</w:t>
      </w:r>
      <w:r w:rsidR="007511DF">
        <w:t>8</w:t>
      </w:r>
      <w:r w:rsidR="008F0452">
        <w:t xml:space="preserve">. </w:t>
      </w:r>
      <w:r w:rsidR="003A697D">
        <w:rPr>
          <w:lang w:eastAsia="lt-LT"/>
        </w:rPr>
        <w:t>atlieka kitas įstaigos vadovo pavestas funkcijas, susijusias su buhalterinės apskaitos tvarkymu ir finansinių, biudžeto vykdymo ataskaitų rinkinių, statistinių ir kitų reikalingų ataskaitų pagal buhalterinės apskaitos duomenis parengimu;</w:t>
      </w:r>
    </w:p>
    <w:p w:rsidR="00403429" w:rsidRDefault="000E1569" w:rsidP="008F0452">
      <w:pPr>
        <w:ind w:firstLine="720"/>
        <w:jc w:val="both"/>
        <w:rPr>
          <w:lang w:eastAsia="lt-LT"/>
        </w:rPr>
      </w:pPr>
      <w:r>
        <w:rPr>
          <w:lang w:eastAsia="lt-LT"/>
        </w:rPr>
        <w:t>4</w:t>
      </w:r>
      <w:r w:rsidR="00403429">
        <w:rPr>
          <w:lang w:eastAsia="lt-LT"/>
        </w:rPr>
        <w:t>.</w:t>
      </w:r>
      <w:r w:rsidR="007511DF">
        <w:rPr>
          <w:lang w:eastAsia="lt-LT"/>
        </w:rPr>
        <w:t>9</w:t>
      </w:r>
      <w:r w:rsidR="00403429">
        <w:rPr>
          <w:lang w:eastAsia="lt-LT"/>
        </w:rPr>
        <w:t>. dirba su buhalte</w:t>
      </w:r>
      <w:r w:rsidR="0096420C">
        <w:rPr>
          <w:lang w:eastAsia="lt-LT"/>
        </w:rPr>
        <w:t>rinės apskaitos programa Labbis;</w:t>
      </w:r>
    </w:p>
    <w:p w:rsidR="007511DF" w:rsidRDefault="000E1569" w:rsidP="008F0452">
      <w:pPr>
        <w:ind w:firstLine="720"/>
        <w:jc w:val="both"/>
      </w:pPr>
      <w:r>
        <w:t>4</w:t>
      </w:r>
      <w:r w:rsidR="007511DF">
        <w:t>.10. teikia įstaigos vadovui pasiūlymus dėl apskaitos politikos, apskaitos registrų parinkimo, atsižvelgdamas į konkrečias sąlygas, buhalterinės apskaitos reikalavimus ir savivaldybės nustatytos apskaitos politikos nuostatas;</w:t>
      </w:r>
    </w:p>
    <w:p w:rsidR="005F2AFF" w:rsidRDefault="005F2AFF" w:rsidP="005F2AFF">
      <w:pPr>
        <w:tabs>
          <w:tab w:val="left" w:pos="1247"/>
          <w:tab w:val="left" w:pos="1758"/>
        </w:tabs>
        <w:ind w:firstLine="709"/>
        <w:jc w:val="both"/>
      </w:pPr>
      <w:r>
        <w:t xml:space="preserve">4.11. </w:t>
      </w:r>
      <w:r>
        <w:t>kaupia, sistemina ir saugo dokumentus, susijusius su šios pareigybės funkcijų vykdymu, iki jų perdavimo į lopšelio-darželio archyvą;</w:t>
      </w:r>
    </w:p>
    <w:p w:rsidR="0096420C" w:rsidRDefault="000E1569" w:rsidP="008F0452">
      <w:pPr>
        <w:ind w:firstLine="720"/>
        <w:jc w:val="both"/>
      </w:pPr>
      <w:r>
        <w:rPr>
          <w:lang w:eastAsia="lt-LT"/>
        </w:rPr>
        <w:t>4</w:t>
      </w:r>
      <w:r w:rsidR="0096420C">
        <w:rPr>
          <w:lang w:eastAsia="lt-LT"/>
        </w:rPr>
        <w:t>.1</w:t>
      </w:r>
      <w:r w:rsidR="005F2AFF">
        <w:rPr>
          <w:lang w:eastAsia="lt-LT"/>
        </w:rPr>
        <w:t>2</w:t>
      </w:r>
      <w:bookmarkStart w:id="0" w:name="_GoBack"/>
      <w:bookmarkEnd w:id="0"/>
      <w:r w:rsidR="0096420C">
        <w:rPr>
          <w:lang w:eastAsia="lt-LT"/>
        </w:rPr>
        <w:t>. vykdo kitus direktoriaus teisėtus nurodymus.</w:t>
      </w:r>
    </w:p>
    <w:p w:rsidR="003A697D" w:rsidRPr="00F27A01" w:rsidRDefault="003A697D" w:rsidP="003A697D">
      <w:pPr>
        <w:numPr>
          <w:ilvl w:val="0"/>
          <w:numId w:val="2"/>
        </w:numPr>
        <w:tabs>
          <w:tab w:val="clear" w:pos="585"/>
          <w:tab w:val="num" w:pos="709"/>
          <w:tab w:val="left" w:pos="851"/>
          <w:tab w:val="left" w:pos="960"/>
          <w:tab w:val="left" w:pos="993"/>
          <w:tab w:val="num" w:pos="1153"/>
        </w:tabs>
        <w:ind w:left="0" w:right="-2" w:firstLine="709"/>
        <w:jc w:val="both"/>
        <w:rPr>
          <w:lang w:eastAsia="ar-SA"/>
        </w:rPr>
      </w:pPr>
      <w:r>
        <w:t>Vyr</w:t>
      </w:r>
      <w:r w:rsidR="000E1569">
        <w:t>iausia</w:t>
      </w:r>
      <w:r>
        <w:t>sis buhalteris</w:t>
      </w:r>
      <w:r w:rsidRPr="00F27A01">
        <w:rPr>
          <w:lang w:eastAsia="ar-SA"/>
        </w:rPr>
        <w:t xml:space="preserve"> </w:t>
      </w:r>
      <w:r>
        <w:rPr>
          <w:lang w:eastAsia="ar-SA"/>
        </w:rPr>
        <w:t>turi teisę</w:t>
      </w:r>
      <w:r w:rsidRPr="00F27A01">
        <w:rPr>
          <w:lang w:eastAsia="ar-SA"/>
        </w:rPr>
        <w:t>:</w:t>
      </w:r>
    </w:p>
    <w:p w:rsidR="008F0452" w:rsidRDefault="003A697D" w:rsidP="003A697D">
      <w:pPr>
        <w:pStyle w:val="ListParagraph"/>
        <w:numPr>
          <w:ilvl w:val="1"/>
          <w:numId w:val="2"/>
        </w:numPr>
        <w:tabs>
          <w:tab w:val="clear" w:pos="1436"/>
          <w:tab w:val="num" w:pos="1134"/>
        </w:tabs>
        <w:ind w:left="0" w:firstLine="709"/>
        <w:jc w:val="both"/>
      </w:pPr>
      <w:r>
        <w:t>reikalauti, kad įstaigos vadovas, įstaigos vadovo įgalioti ar paskirti atsakingi asmenys, sudarytų komisijų atstovai laiku teiktų teisingą informaciją, reikalingą buhalterinei apskaitai tvarkyti ir ataskaitoms rengti;</w:t>
      </w:r>
    </w:p>
    <w:p w:rsidR="00901EA1" w:rsidRDefault="003160D0" w:rsidP="003160D0">
      <w:pPr>
        <w:pStyle w:val="ListParagraph"/>
        <w:numPr>
          <w:ilvl w:val="1"/>
          <w:numId w:val="2"/>
        </w:numPr>
        <w:tabs>
          <w:tab w:val="clear" w:pos="1436"/>
          <w:tab w:val="num" w:pos="1134"/>
        </w:tabs>
        <w:autoSpaceDE w:val="0"/>
        <w:autoSpaceDN w:val="0"/>
        <w:adjustRightInd w:val="0"/>
        <w:ind w:left="0" w:firstLine="709"/>
        <w:jc w:val="both"/>
        <w:rPr>
          <w:bCs/>
          <w:lang w:eastAsia="ar-SA"/>
        </w:rPr>
      </w:pPr>
      <w:r>
        <w:rPr>
          <w:bCs/>
          <w:lang w:eastAsia="ar-SA"/>
        </w:rPr>
        <w:t>tikrinti dokumentus, susijusius su prisiimtais įsipareigojimais ir atliekamais mokėjimais, arba pavesti tai kitam jam pavaldžiam darbuotojui;</w:t>
      </w:r>
    </w:p>
    <w:p w:rsidR="003160D0" w:rsidRDefault="00CF3528" w:rsidP="003160D0">
      <w:pPr>
        <w:pStyle w:val="ListParagraph"/>
        <w:numPr>
          <w:ilvl w:val="1"/>
          <w:numId w:val="2"/>
        </w:numPr>
        <w:tabs>
          <w:tab w:val="clear" w:pos="1436"/>
          <w:tab w:val="num" w:pos="142"/>
        </w:tabs>
        <w:autoSpaceDE w:val="0"/>
        <w:autoSpaceDN w:val="0"/>
        <w:adjustRightInd w:val="0"/>
        <w:ind w:left="0" w:firstLine="709"/>
        <w:jc w:val="both"/>
        <w:rPr>
          <w:bCs/>
          <w:lang w:eastAsia="ar-SA"/>
        </w:rPr>
      </w:pPr>
      <w:r>
        <w:rPr>
          <w:bCs/>
          <w:lang w:eastAsia="ar-SA"/>
        </w:rPr>
        <w:t>grąžinti ūkinės operacijos dokumentus jų rengėjams, jeigu išankstinės finansų kontrolės metu nustato, kad ūkinė operacija yra neteisėta, kad jai atlkti nepakaks patvirtintų asignavimų ar kad ūkinės operacijos pagrindimo dokumentai yra netinkamai paregti;</w:t>
      </w:r>
    </w:p>
    <w:p w:rsidR="00CF3528" w:rsidRDefault="00CF3528" w:rsidP="003160D0">
      <w:pPr>
        <w:pStyle w:val="ListParagraph"/>
        <w:numPr>
          <w:ilvl w:val="1"/>
          <w:numId w:val="2"/>
        </w:numPr>
        <w:tabs>
          <w:tab w:val="clear" w:pos="1436"/>
          <w:tab w:val="num" w:pos="142"/>
        </w:tabs>
        <w:autoSpaceDE w:val="0"/>
        <w:autoSpaceDN w:val="0"/>
        <w:adjustRightInd w:val="0"/>
        <w:ind w:left="0" w:firstLine="709"/>
        <w:jc w:val="both"/>
        <w:rPr>
          <w:bCs/>
          <w:lang w:eastAsia="ar-SA"/>
        </w:rPr>
      </w:pPr>
      <w:r>
        <w:rPr>
          <w:bCs/>
          <w:lang w:eastAsia="ar-SA"/>
        </w:rPr>
        <w:t>nevykdyti jokių nurodymų, jeigu su jais susijusios ūkinės operacijos prieštarauja teisės aktams, reglamentuojantiems apskaitos dokumetų rengimą, arba jų vykdymo išlaidos nenumatytos sąmatoje, ir apie tai raštu nedelsdamas informuoti įstaigos vadovą ar įstaigos vadovo įgaliotą asmenį. Jeigu nurodymai lieka nepakeisti, atsakomybė už ūkinės operacijos atlikimą tenka įstaigos vadovui ar įstaigos vadovo įgaliotam asmeniui;</w:t>
      </w:r>
    </w:p>
    <w:p w:rsidR="00CF3528" w:rsidRDefault="00784260" w:rsidP="003160D0">
      <w:pPr>
        <w:pStyle w:val="ListParagraph"/>
        <w:numPr>
          <w:ilvl w:val="1"/>
          <w:numId w:val="2"/>
        </w:numPr>
        <w:tabs>
          <w:tab w:val="clear" w:pos="1436"/>
          <w:tab w:val="num" w:pos="142"/>
        </w:tabs>
        <w:autoSpaceDE w:val="0"/>
        <w:autoSpaceDN w:val="0"/>
        <w:adjustRightInd w:val="0"/>
        <w:ind w:left="0" w:firstLine="709"/>
        <w:jc w:val="both"/>
        <w:rPr>
          <w:bCs/>
          <w:lang w:eastAsia="ar-SA"/>
        </w:rPr>
      </w:pPr>
      <w:r>
        <w:rPr>
          <w:bCs/>
          <w:lang w:eastAsia="ar-SA"/>
        </w:rPr>
        <w:t>atlikdamas išankstinę finansų kontrolę, be atskiro įstaigos vadovo ar įstaigos vadovo įgalioto asmens nurodymo gauti iš darbuotojų rašytinius ir žodinius paaiškinimus dėl dokumentų ūkinei operacijai atlikti parengimo, ūkinės operacijos atlikimo, taip pat dokumetų kopijas;</w:t>
      </w:r>
    </w:p>
    <w:p w:rsidR="00972351" w:rsidRDefault="00972351" w:rsidP="003160D0">
      <w:pPr>
        <w:pStyle w:val="ListParagraph"/>
        <w:numPr>
          <w:ilvl w:val="1"/>
          <w:numId w:val="2"/>
        </w:numPr>
        <w:tabs>
          <w:tab w:val="clear" w:pos="1436"/>
          <w:tab w:val="num" w:pos="142"/>
        </w:tabs>
        <w:autoSpaceDE w:val="0"/>
        <w:autoSpaceDN w:val="0"/>
        <w:adjustRightInd w:val="0"/>
        <w:ind w:left="0" w:firstLine="709"/>
        <w:jc w:val="both"/>
        <w:rPr>
          <w:bCs/>
          <w:lang w:eastAsia="ar-SA"/>
        </w:rPr>
      </w:pPr>
      <w:r>
        <w:rPr>
          <w:bCs/>
          <w:lang w:eastAsia="ar-SA"/>
        </w:rPr>
        <w:t>inicijuoti pasitarimus asignavimų naudojimo bei turto valdymo ir buhalterinės apskaitos klausimais.</w:t>
      </w:r>
    </w:p>
    <w:p w:rsidR="00972351" w:rsidRPr="003160D0" w:rsidRDefault="00972351" w:rsidP="00972351">
      <w:pPr>
        <w:pStyle w:val="ListParagraph"/>
        <w:autoSpaceDE w:val="0"/>
        <w:autoSpaceDN w:val="0"/>
        <w:adjustRightInd w:val="0"/>
        <w:ind w:left="709"/>
        <w:jc w:val="both"/>
        <w:rPr>
          <w:bCs/>
          <w:lang w:eastAsia="ar-SA"/>
        </w:rPr>
      </w:pPr>
    </w:p>
    <w:p w:rsidR="00D70EB7" w:rsidRDefault="004E7B93" w:rsidP="00640486">
      <w:pPr>
        <w:tabs>
          <w:tab w:val="left" w:pos="993"/>
        </w:tabs>
        <w:ind w:left="567" w:right="-2"/>
        <w:jc w:val="center"/>
        <w:rPr>
          <w:lang w:eastAsia="ar-SA"/>
        </w:rPr>
      </w:pPr>
      <w:r w:rsidRPr="00F27A01">
        <w:rPr>
          <w:lang w:eastAsia="ar-SA"/>
        </w:rPr>
        <w:t>__________________________</w:t>
      </w:r>
    </w:p>
    <w:p w:rsidR="00D70EB7" w:rsidRPr="00D70EB7" w:rsidRDefault="00D70EB7" w:rsidP="00D70EB7">
      <w:pPr>
        <w:rPr>
          <w:lang w:eastAsia="ar-SA"/>
        </w:rPr>
      </w:pPr>
    </w:p>
    <w:p w:rsidR="00D70EB7" w:rsidRPr="00D70EB7" w:rsidRDefault="00D70EB7" w:rsidP="00D70EB7">
      <w:pPr>
        <w:rPr>
          <w:lang w:eastAsia="ar-SA"/>
        </w:rPr>
      </w:pPr>
    </w:p>
    <w:p w:rsidR="00D70EB7" w:rsidRDefault="00D70EB7" w:rsidP="00D70EB7">
      <w:pPr>
        <w:rPr>
          <w:lang w:eastAsia="ar-SA"/>
        </w:rPr>
      </w:pPr>
    </w:p>
    <w:p w:rsidR="004E7B93" w:rsidRPr="00D70EB7" w:rsidRDefault="00D70EB7" w:rsidP="00D70EB7">
      <w:pPr>
        <w:rPr>
          <w:lang w:eastAsia="ar-SA"/>
        </w:rPr>
      </w:pPr>
      <w:r>
        <w:rPr>
          <w:lang w:eastAsia="ar-SA"/>
        </w:rPr>
        <w:t>Susipažinau</w:t>
      </w:r>
    </w:p>
    <w:sectPr w:rsidR="004E7B93" w:rsidRPr="00D70EB7" w:rsidSect="00421EE1">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17" w:rsidRDefault="00F07317">
      <w:r>
        <w:separator/>
      </w:r>
    </w:p>
  </w:endnote>
  <w:endnote w:type="continuationSeparator" w:id="0">
    <w:p w:rsidR="00F07317" w:rsidRDefault="00F0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17" w:rsidRDefault="00F07317">
      <w:r>
        <w:separator/>
      </w:r>
    </w:p>
  </w:footnote>
  <w:footnote w:type="continuationSeparator" w:id="0">
    <w:p w:rsidR="00F07317" w:rsidRDefault="00F0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D" w:rsidRDefault="0029441D" w:rsidP="002944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41D" w:rsidRDefault="0029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D" w:rsidRDefault="0029441D" w:rsidP="002944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AFF">
      <w:rPr>
        <w:rStyle w:val="PageNumber"/>
        <w:noProof/>
      </w:rPr>
      <w:t>2</w:t>
    </w:r>
    <w:r>
      <w:rPr>
        <w:rStyle w:val="PageNumber"/>
      </w:rPr>
      <w:fldChar w:fldCharType="end"/>
    </w:r>
  </w:p>
  <w:p w:rsidR="0029441D" w:rsidRDefault="0029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1AC3"/>
    <w:multiLevelType w:val="multilevel"/>
    <w:tmpl w:val="634A886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36"/>
        </w:tabs>
        <w:ind w:left="1436"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C0525C"/>
    <w:multiLevelType w:val="multilevel"/>
    <w:tmpl w:val="BADE4C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457E26E2"/>
    <w:multiLevelType w:val="hybridMultilevel"/>
    <w:tmpl w:val="A7ACF44A"/>
    <w:lvl w:ilvl="0" w:tplc="9C98DC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B0166B6"/>
    <w:multiLevelType w:val="hybridMultilevel"/>
    <w:tmpl w:val="1FA68080"/>
    <w:lvl w:ilvl="0" w:tplc="50564A9E">
      <w:start w:val="1"/>
      <w:numFmt w:val="upperRoman"/>
      <w:pStyle w:val="Heading1"/>
      <w:lvlText w:val="%1."/>
      <w:lvlJc w:val="left"/>
      <w:pPr>
        <w:tabs>
          <w:tab w:val="num" w:pos="1440"/>
        </w:tabs>
        <w:ind w:left="1440" w:hanging="720"/>
      </w:pPr>
      <w:rPr>
        <w:rFonts w:hint="default"/>
      </w:rPr>
    </w:lvl>
    <w:lvl w:ilvl="1" w:tplc="8D2404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205587"/>
    <w:multiLevelType w:val="hybridMultilevel"/>
    <w:tmpl w:val="A7ACF44A"/>
    <w:lvl w:ilvl="0" w:tplc="9C98DC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93"/>
    <w:rsid w:val="00042BAF"/>
    <w:rsid w:val="000628EE"/>
    <w:rsid w:val="000663AF"/>
    <w:rsid w:val="000A5F92"/>
    <w:rsid w:val="000E07BE"/>
    <w:rsid w:val="000E0FFB"/>
    <w:rsid w:val="000E1569"/>
    <w:rsid w:val="000F19EC"/>
    <w:rsid w:val="000F2744"/>
    <w:rsid w:val="000F4A30"/>
    <w:rsid w:val="000F574A"/>
    <w:rsid w:val="00103EE6"/>
    <w:rsid w:val="001105C3"/>
    <w:rsid w:val="001204B4"/>
    <w:rsid w:val="0012194C"/>
    <w:rsid w:val="00127E8B"/>
    <w:rsid w:val="00133655"/>
    <w:rsid w:val="0015182B"/>
    <w:rsid w:val="001E1F8F"/>
    <w:rsid w:val="001E2979"/>
    <w:rsid w:val="001E54BD"/>
    <w:rsid w:val="001E5E8D"/>
    <w:rsid w:val="00225447"/>
    <w:rsid w:val="00251439"/>
    <w:rsid w:val="00260542"/>
    <w:rsid w:val="00266F72"/>
    <w:rsid w:val="0029441D"/>
    <w:rsid w:val="00295C69"/>
    <w:rsid w:val="002A6B25"/>
    <w:rsid w:val="002B2B75"/>
    <w:rsid w:val="002B4095"/>
    <w:rsid w:val="002C39FE"/>
    <w:rsid w:val="002E1F9B"/>
    <w:rsid w:val="002E254C"/>
    <w:rsid w:val="002E515D"/>
    <w:rsid w:val="002E5F31"/>
    <w:rsid w:val="003022D9"/>
    <w:rsid w:val="003047B6"/>
    <w:rsid w:val="00305A74"/>
    <w:rsid w:val="00310558"/>
    <w:rsid w:val="003160D0"/>
    <w:rsid w:val="00335E67"/>
    <w:rsid w:val="003458B6"/>
    <w:rsid w:val="00356109"/>
    <w:rsid w:val="003A697D"/>
    <w:rsid w:val="003C373B"/>
    <w:rsid w:val="003F1B3B"/>
    <w:rsid w:val="003F42E8"/>
    <w:rsid w:val="00403429"/>
    <w:rsid w:val="004131C9"/>
    <w:rsid w:val="00417147"/>
    <w:rsid w:val="00421EE1"/>
    <w:rsid w:val="004253DB"/>
    <w:rsid w:val="0043306A"/>
    <w:rsid w:val="0045310D"/>
    <w:rsid w:val="00457DEC"/>
    <w:rsid w:val="00460BA0"/>
    <w:rsid w:val="00471D17"/>
    <w:rsid w:val="00476922"/>
    <w:rsid w:val="00477087"/>
    <w:rsid w:val="0049087F"/>
    <w:rsid w:val="00492AC5"/>
    <w:rsid w:val="004A52CA"/>
    <w:rsid w:val="004B14A7"/>
    <w:rsid w:val="004C20B4"/>
    <w:rsid w:val="004D50DA"/>
    <w:rsid w:val="004E7583"/>
    <w:rsid w:val="004E7B93"/>
    <w:rsid w:val="004F490F"/>
    <w:rsid w:val="00516A5E"/>
    <w:rsid w:val="005207E3"/>
    <w:rsid w:val="00527422"/>
    <w:rsid w:val="0057082E"/>
    <w:rsid w:val="00573796"/>
    <w:rsid w:val="00576CF7"/>
    <w:rsid w:val="005B1305"/>
    <w:rsid w:val="005F2AFF"/>
    <w:rsid w:val="0062095F"/>
    <w:rsid w:val="00631441"/>
    <w:rsid w:val="00640486"/>
    <w:rsid w:val="00640B45"/>
    <w:rsid w:val="00654A32"/>
    <w:rsid w:val="006604A9"/>
    <w:rsid w:val="00671022"/>
    <w:rsid w:val="0067285A"/>
    <w:rsid w:val="00673394"/>
    <w:rsid w:val="00682660"/>
    <w:rsid w:val="006A5B15"/>
    <w:rsid w:val="006D1BAE"/>
    <w:rsid w:val="006E28FF"/>
    <w:rsid w:val="006F68C3"/>
    <w:rsid w:val="00702AF0"/>
    <w:rsid w:val="007066CD"/>
    <w:rsid w:val="0071361F"/>
    <w:rsid w:val="007217D0"/>
    <w:rsid w:val="00727299"/>
    <w:rsid w:val="0074356D"/>
    <w:rsid w:val="007511DF"/>
    <w:rsid w:val="00784260"/>
    <w:rsid w:val="007843C5"/>
    <w:rsid w:val="007A030A"/>
    <w:rsid w:val="007A454F"/>
    <w:rsid w:val="007C3C13"/>
    <w:rsid w:val="007F25C5"/>
    <w:rsid w:val="00803617"/>
    <w:rsid w:val="00821091"/>
    <w:rsid w:val="008252D2"/>
    <w:rsid w:val="0083517F"/>
    <w:rsid w:val="00846BEC"/>
    <w:rsid w:val="00847CAC"/>
    <w:rsid w:val="00855424"/>
    <w:rsid w:val="0087075E"/>
    <w:rsid w:val="008851BF"/>
    <w:rsid w:val="00894B38"/>
    <w:rsid w:val="008E7C6B"/>
    <w:rsid w:val="008F01EE"/>
    <w:rsid w:val="008F0452"/>
    <w:rsid w:val="00901EA1"/>
    <w:rsid w:val="0091594B"/>
    <w:rsid w:val="00925C5C"/>
    <w:rsid w:val="009278B5"/>
    <w:rsid w:val="00931F5A"/>
    <w:rsid w:val="00951C17"/>
    <w:rsid w:val="0096420C"/>
    <w:rsid w:val="00972351"/>
    <w:rsid w:val="009836FB"/>
    <w:rsid w:val="009A3FE2"/>
    <w:rsid w:val="009D0FC2"/>
    <w:rsid w:val="009F44D5"/>
    <w:rsid w:val="00A0284B"/>
    <w:rsid w:val="00A14D87"/>
    <w:rsid w:val="00A22316"/>
    <w:rsid w:val="00A300FB"/>
    <w:rsid w:val="00A473E6"/>
    <w:rsid w:val="00A82756"/>
    <w:rsid w:val="00A85B46"/>
    <w:rsid w:val="00A9284E"/>
    <w:rsid w:val="00AA404C"/>
    <w:rsid w:val="00AB4BA3"/>
    <w:rsid w:val="00AF4E99"/>
    <w:rsid w:val="00AF5752"/>
    <w:rsid w:val="00B0058F"/>
    <w:rsid w:val="00B05CD8"/>
    <w:rsid w:val="00B536DA"/>
    <w:rsid w:val="00B64204"/>
    <w:rsid w:val="00B872E6"/>
    <w:rsid w:val="00BC219A"/>
    <w:rsid w:val="00BD12B8"/>
    <w:rsid w:val="00BD1512"/>
    <w:rsid w:val="00BE0CDD"/>
    <w:rsid w:val="00BF0608"/>
    <w:rsid w:val="00BF716A"/>
    <w:rsid w:val="00C114F1"/>
    <w:rsid w:val="00C25EBC"/>
    <w:rsid w:val="00C72975"/>
    <w:rsid w:val="00C73C12"/>
    <w:rsid w:val="00CA50FE"/>
    <w:rsid w:val="00CA75B2"/>
    <w:rsid w:val="00CC06CA"/>
    <w:rsid w:val="00CD1489"/>
    <w:rsid w:val="00CE6BBA"/>
    <w:rsid w:val="00CF3528"/>
    <w:rsid w:val="00CF7D7F"/>
    <w:rsid w:val="00D04A90"/>
    <w:rsid w:val="00D20369"/>
    <w:rsid w:val="00D22BFD"/>
    <w:rsid w:val="00D2740D"/>
    <w:rsid w:val="00D405A0"/>
    <w:rsid w:val="00D57E2B"/>
    <w:rsid w:val="00D70EB7"/>
    <w:rsid w:val="00D7139E"/>
    <w:rsid w:val="00D7376F"/>
    <w:rsid w:val="00D914F9"/>
    <w:rsid w:val="00D97332"/>
    <w:rsid w:val="00DC7C1B"/>
    <w:rsid w:val="00DD665E"/>
    <w:rsid w:val="00DE7429"/>
    <w:rsid w:val="00E0044A"/>
    <w:rsid w:val="00E11ECC"/>
    <w:rsid w:val="00E31D1A"/>
    <w:rsid w:val="00E567FE"/>
    <w:rsid w:val="00EA21B9"/>
    <w:rsid w:val="00ED6FE8"/>
    <w:rsid w:val="00EE2561"/>
    <w:rsid w:val="00EE743A"/>
    <w:rsid w:val="00F07317"/>
    <w:rsid w:val="00F135AB"/>
    <w:rsid w:val="00F25A62"/>
    <w:rsid w:val="00F27A01"/>
    <w:rsid w:val="00F34ED2"/>
    <w:rsid w:val="00F518DE"/>
    <w:rsid w:val="00F52FB2"/>
    <w:rsid w:val="00F66539"/>
    <w:rsid w:val="00F81400"/>
    <w:rsid w:val="00F829F1"/>
    <w:rsid w:val="00F97ACE"/>
    <w:rsid w:val="00FB20FD"/>
    <w:rsid w:val="00FC36C8"/>
    <w:rsid w:val="00FE43BE"/>
    <w:rsid w:val="00FF30DE"/>
    <w:rsid w:val="00FF45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E7B93"/>
    <w:pPr>
      <w:keepNext/>
      <w:numPr>
        <w:numId w:val="1"/>
      </w:numPr>
      <w:outlineLvl w:val="0"/>
    </w:pPr>
    <w:rPr>
      <w:b/>
      <w:bCs/>
    </w:rPr>
  </w:style>
  <w:style w:type="paragraph" w:styleId="Heading2">
    <w:name w:val="heading 2"/>
    <w:basedOn w:val="Normal"/>
    <w:next w:val="Normal"/>
    <w:link w:val="Heading2Char"/>
    <w:uiPriority w:val="9"/>
    <w:semiHidden/>
    <w:unhideWhenUsed/>
    <w:qFormat/>
    <w:rsid w:val="004E7B93"/>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4E7B93"/>
    <w:pPr>
      <w:keepNext/>
      <w:outlineLvl w:val="4"/>
    </w:pPr>
    <w:rPr>
      <w:b/>
      <w:bCs/>
    </w:rPr>
  </w:style>
  <w:style w:type="paragraph" w:styleId="Heading6">
    <w:name w:val="heading 6"/>
    <w:basedOn w:val="Normal"/>
    <w:next w:val="Normal"/>
    <w:link w:val="Heading6Char"/>
    <w:qFormat/>
    <w:rsid w:val="004E7B93"/>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B9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E7B9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E7B93"/>
    <w:rPr>
      <w:rFonts w:ascii="Cambria" w:eastAsia="Times New Roman" w:hAnsi="Cambria" w:cs="Times New Roman"/>
      <w:i/>
      <w:iCs/>
      <w:color w:val="243F60"/>
    </w:rPr>
  </w:style>
  <w:style w:type="paragraph" w:styleId="Header">
    <w:name w:val="header"/>
    <w:basedOn w:val="Normal"/>
    <w:link w:val="HeaderChar"/>
    <w:rsid w:val="004E7B93"/>
    <w:pPr>
      <w:tabs>
        <w:tab w:val="center" w:pos="4819"/>
        <w:tab w:val="right" w:pos="9638"/>
      </w:tabs>
    </w:pPr>
  </w:style>
  <w:style w:type="character" w:customStyle="1" w:styleId="HeaderChar">
    <w:name w:val="Header Char"/>
    <w:basedOn w:val="DefaultParagraphFont"/>
    <w:link w:val="Header"/>
    <w:rsid w:val="004E7B93"/>
    <w:rPr>
      <w:rFonts w:ascii="Times New Roman" w:eastAsia="Times New Roman" w:hAnsi="Times New Roman" w:cs="Times New Roman"/>
      <w:sz w:val="24"/>
      <w:szCs w:val="24"/>
    </w:rPr>
  </w:style>
  <w:style w:type="character" w:styleId="PageNumber">
    <w:name w:val="page number"/>
    <w:basedOn w:val="DefaultParagraphFont"/>
    <w:rsid w:val="004E7B93"/>
  </w:style>
  <w:style w:type="character" w:customStyle="1" w:styleId="Heading2Char">
    <w:name w:val="Heading 2 Char"/>
    <w:basedOn w:val="DefaultParagraphFont"/>
    <w:link w:val="Heading2"/>
    <w:uiPriority w:val="9"/>
    <w:semiHidden/>
    <w:rsid w:val="004E7B93"/>
    <w:rPr>
      <w:rFonts w:ascii="Cambria" w:eastAsia="Times New Roman" w:hAnsi="Cambria" w:cs="Times New Roman"/>
      <w:b/>
      <w:bCs/>
      <w:color w:val="4F81BD"/>
      <w:sz w:val="26"/>
      <w:szCs w:val="26"/>
    </w:rPr>
  </w:style>
  <w:style w:type="paragraph" w:styleId="BodyText3">
    <w:name w:val="Body Text 3"/>
    <w:basedOn w:val="Normal"/>
    <w:link w:val="BodyText3Char"/>
    <w:semiHidden/>
    <w:rsid w:val="004E7B93"/>
    <w:pPr>
      <w:jc w:val="both"/>
    </w:pPr>
    <w:rPr>
      <w:szCs w:val="20"/>
    </w:rPr>
  </w:style>
  <w:style w:type="character" w:customStyle="1" w:styleId="BodyText3Char">
    <w:name w:val="Body Text 3 Char"/>
    <w:basedOn w:val="DefaultParagraphFont"/>
    <w:link w:val="BodyText3"/>
    <w:semiHidden/>
    <w:rsid w:val="004E7B93"/>
    <w:rPr>
      <w:rFonts w:ascii="Times New Roman" w:eastAsia="Times New Roman" w:hAnsi="Times New Roman" w:cs="Times New Roman"/>
      <w:sz w:val="24"/>
      <w:szCs w:val="20"/>
    </w:rPr>
  </w:style>
  <w:style w:type="character" w:customStyle="1" w:styleId="searchword1">
    <w:name w:val="searchword1"/>
    <w:basedOn w:val="DefaultParagraphFont"/>
    <w:rsid w:val="004E7B93"/>
    <w:rPr>
      <w:b/>
      <w:bCs/>
      <w:color w:val="EF6B18"/>
    </w:rPr>
  </w:style>
  <w:style w:type="paragraph" w:styleId="Title">
    <w:name w:val="Title"/>
    <w:basedOn w:val="Normal"/>
    <w:link w:val="TitleChar"/>
    <w:qFormat/>
    <w:rsid w:val="004E7B93"/>
    <w:pPr>
      <w:jc w:val="center"/>
    </w:pPr>
    <w:rPr>
      <w:b/>
      <w:bCs/>
      <w:sz w:val="28"/>
    </w:rPr>
  </w:style>
  <w:style w:type="character" w:customStyle="1" w:styleId="TitleChar">
    <w:name w:val="Title Char"/>
    <w:basedOn w:val="DefaultParagraphFont"/>
    <w:link w:val="Title"/>
    <w:rsid w:val="004E7B93"/>
    <w:rPr>
      <w:rFonts w:ascii="Times New Roman" w:eastAsia="Times New Roman" w:hAnsi="Times New Roman" w:cs="Times New Roman"/>
      <w:b/>
      <w:bCs/>
      <w:sz w:val="28"/>
      <w:szCs w:val="24"/>
    </w:rPr>
  </w:style>
  <w:style w:type="paragraph" w:styleId="BodyText">
    <w:name w:val="Body Text"/>
    <w:basedOn w:val="Normal"/>
    <w:link w:val="BodyTextChar"/>
    <w:unhideWhenUsed/>
    <w:rsid w:val="004E7B93"/>
    <w:pPr>
      <w:spacing w:after="120"/>
    </w:pPr>
    <w:rPr>
      <w:lang w:val="en-GB"/>
    </w:rPr>
  </w:style>
  <w:style w:type="character" w:customStyle="1" w:styleId="BodyTextChar">
    <w:name w:val="Body Text Char"/>
    <w:basedOn w:val="DefaultParagraphFont"/>
    <w:link w:val="BodyText"/>
    <w:rsid w:val="004E7B9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5424"/>
    <w:pPr>
      <w:ind w:left="720"/>
      <w:contextualSpacing/>
    </w:pPr>
  </w:style>
  <w:style w:type="paragraph" w:customStyle="1" w:styleId="Linija">
    <w:name w:val="Linija"/>
    <w:basedOn w:val="Normal"/>
    <w:rsid w:val="00421EE1"/>
    <w:pPr>
      <w:suppressAutoHyphens/>
      <w:autoSpaceDE w:val="0"/>
      <w:autoSpaceDN w:val="0"/>
      <w:spacing w:line="288" w:lineRule="auto"/>
      <w:jc w:val="center"/>
    </w:pPr>
    <w:rPr>
      <w:color w:val="000000"/>
      <w:sz w:val="12"/>
      <w:szCs w:val="12"/>
    </w:rPr>
  </w:style>
  <w:style w:type="paragraph" w:customStyle="1" w:styleId="Betarp">
    <w:name w:val="Be tarpų"/>
    <w:rsid w:val="00821091"/>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E7B93"/>
    <w:pPr>
      <w:keepNext/>
      <w:numPr>
        <w:numId w:val="1"/>
      </w:numPr>
      <w:outlineLvl w:val="0"/>
    </w:pPr>
    <w:rPr>
      <w:b/>
      <w:bCs/>
    </w:rPr>
  </w:style>
  <w:style w:type="paragraph" w:styleId="Heading2">
    <w:name w:val="heading 2"/>
    <w:basedOn w:val="Normal"/>
    <w:next w:val="Normal"/>
    <w:link w:val="Heading2Char"/>
    <w:uiPriority w:val="9"/>
    <w:semiHidden/>
    <w:unhideWhenUsed/>
    <w:qFormat/>
    <w:rsid w:val="004E7B93"/>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qFormat/>
    <w:rsid w:val="004E7B93"/>
    <w:pPr>
      <w:keepNext/>
      <w:outlineLvl w:val="4"/>
    </w:pPr>
    <w:rPr>
      <w:b/>
      <w:bCs/>
    </w:rPr>
  </w:style>
  <w:style w:type="paragraph" w:styleId="Heading6">
    <w:name w:val="heading 6"/>
    <w:basedOn w:val="Normal"/>
    <w:next w:val="Normal"/>
    <w:link w:val="Heading6Char"/>
    <w:qFormat/>
    <w:rsid w:val="004E7B93"/>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B9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E7B9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E7B93"/>
    <w:rPr>
      <w:rFonts w:ascii="Cambria" w:eastAsia="Times New Roman" w:hAnsi="Cambria" w:cs="Times New Roman"/>
      <w:i/>
      <w:iCs/>
      <w:color w:val="243F60"/>
    </w:rPr>
  </w:style>
  <w:style w:type="paragraph" w:styleId="Header">
    <w:name w:val="header"/>
    <w:basedOn w:val="Normal"/>
    <w:link w:val="HeaderChar"/>
    <w:rsid w:val="004E7B93"/>
    <w:pPr>
      <w:tabs>
        <w:tab w:val="center" w:pos="4819"/>
        <w:tab w:val="right" w:pos="9638"/>
      </w:tabs>
    </w:pPr>
  </w:style>
  <w:style w:type="character" w:customStyle="1" w:styleId="HeaderChar">
    <w:name w:val="Header Char"/>
    <w:basedOn w:val="DefaultParagraphFont"/>
    <w:link w:val="Header"/>
    <w:rsid w:val="004E7B93"/>
    <w:rPr>
      <w:rFonts w:ascii="Times New Roman" w:eastAsia="Times New Roman" w:hAnsi="Times New Roman" w:cs="Times New Roman"/>
      <w:sz w:val="24"/>
      <w:szCs w:val="24"/>
    </w:rPr>
  </w:style>
  <w:style w:type="character" w:styleId="PageNumber">
    <w:name w:val="page number"/>
    <w:basedOn w:val="DefaultParagraphFont"/>
    <w:rsid w:val="004E7B93"/>
  </w:style>
  <w:style w:type="character" w:customStyle="1" w:styleId="Heading2Char">
    <w:name w:val="Heading 2 Char"/>
    <w:basedOn w:val="DefaultParagraphFont"/>
    <w:link w:val="Heading2"/>
    <w:uiPriority w:val="9"/>
    <w:semiHidden/>
    <w:rsid w:val="004E7B93"/>
    <w:rPr>
      <w:rFonts w:ascii="Cambria" w:eastAsia="Times New Roman" w:hAnsi="Cambria" w:cs="Times New Roman"/>
      <w:b/>
      <w:bCs/>
      <w:color w:val="4F81BD"/>
      <w:sz w:val="26"/>
      <w:szCs w:val="26"/>
    </w:rPr>
  </w:style>
  <w:style w:type="paragraph" w:styleId="BodyText3">
    <w:name w:val="Body Text 3"/>
    <w:basedOn w:val="Normal"/>
    <w:link w:val="BodyText3Char"/>
    <w:semiHidden/>
    <w:rsid w:val="004E7B93"/>
    <w:pPr>
      <w:jc w:val="both"/>
    </w:pPr>
    <w:rPr>
      <w:szCs w:val="20"/>
    </w:rPr>
  </w:style>
  <w:style w:type="character" w:customStyle="1" w:styleId="BodyText3Char">
    <w:name w:val="Body Text 3 Char"/>
    <w:basedOn w:val="DefaultParagraphFont"/>
    <w:link w:val="BodyText3"/>
    <w:semiHidden/>
    <w:rsid w:val="004E7B93"/>
    <w:rPr>
      <w:rFonts w:ascii="Times New Roman" w:eastAsia="Times New Roman" w:hAnsi="Times New Roman" w:cs="Times New Roman"/>
      <w:sz w:val="24"/>
      <w:szCs w:val="20"/>
    </w:rPr>
  </w:style>
  <w:style w:type="character" w:customStyle="1" w:styleId="searchword1">
    <w:name w:val="searchword1"/>
    <w:basedOn w:val="DefaultParagraphFont"/>
    <w:rsid w:val="004E7B93"/>
    <w:rPr>
      <w:b/>
      <w:bCs/>
      <w:color w:val="EF6B18"/>
    </w:rPr>
  </w:style>
  <w:style w:type="paragraph" w:styleId="Title">
    <w:name w:val="Title"/>
    <w:basedOn w:val="Normal"/>
    <w:link w:val="TitleChar"/>
    <w:qFormat/>
    <w:rsid w:val="004E7B93"/>
    <w:pPr>
      <w:jc w:val="center"/>
    </w:pPr>
    <w:rPr>
      <w:b/>
      <w:bCs/>
      <w:sz w:val="28"/>
    </w:rPr>
  </w:style>
  <w:style w:type="character" w:customStyle="1" w:styleId="TitleChar">
    <w:name w:val="Title Char"/>
    <w:basedOn w:val="DefaultParagraphFont"/>
    <w:link w:val="Title"/>
    <w:rsid w:val="004E7B93"/>
    <w:rPr>
      <w:rFonts w:ascii="Times New Roman" w:eastAsia="Times New Roman" w:hAnsi="Times New Roman" w:cs="Times New Roman"/>
      <w:b/>
      <w:bCs/>
      <w:sz w:val="28"/>
      <w:szCs w:val="24"/>
    </w:rPr>
  </w:style>
  <w:style w:type="paragraph" w:styleId="BodyText">
    <w:name w:val="Body Text"/>
    <w:basedOn w:val="Normal"/>
    <w:link w:val="BodyTextChar"/>
    <w:unhideWhenUsed/>
    <w:rsid w:val="004E7B93"/>
    <w:pPr>
      <w:spacing w:after="120"/>
    </w:pPr>
    <w:rPr>
      <w:lang w:val="en-GB"/>
    </w:rPr>
  </w:style>
  <w:style w:type="character" w:customStyle="1" w:styleId="BodyTextChar">
    <w:name w:val="Body Text Char"/>
    <w:basedOn w:val="DefaultParagraphFont"/>
    <w:link w:val="BodyText"/>
    <w:rsid w:val="004E7B9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5424"/>
    <w:pPr>
      <w:ind w:left="720"/>
      <w:contextualSpacing/>
    </w:pPr>
  </w:style>
  <w:style w:type="paragraph" w:customStyle="1" w:styleId="Linija">
    <w:name w:val="Linija"/>
    <w:basedOn w:val="Normal"/>
    <w:rsid w:val="00421EE1"/>
    <w:pPr>
      <w:suppressAutoHyphens/>
      <w:autoSpaceDE w:val="0"/>
      <w:autoSpaceDN w:val="0"/>
      <w:spacing w:line="288" w:lineRule="auto"/>
      <w:jc w:val="center"/>
    </w:pPr>
    <w:rPr>
      <w:color w:val="000000"/>
      <w:sz w:val="12"/>
      <w:szCs w:val="12"/>
    </w:rPr>
  </w:style>
  <w:style w:type="paragraph" w:customStyle="1" w:styleId="Betarp">
    <w:name w:val="Be tarpų"/>
    <w:rsid w:val="0082109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2481">
      <w:bodyDiv w:val="1"/>
      <w:marLeft w:val="0"/>
      <w:marRight w:val="0"/>
      <w:marTop w:val="0"/>
      <w:marBottom w:val="0"/>
      <w:divBdr>
        <w:top w:val="none" w:sz="0" w:space="0" w:color="auto"/>
        <w:left w:val="none" w:sz="0" w:space="0" w:color="auto"/>
        <w:bottom w:val="none" w:sz="0" w:space="0" w:color="auto"/>
        <w:right w:val="none" w:sz="0" w:space="0" w:color="auto"/>
      </w:divBdr>
    </w:div>
    <w:div w:id="309600135">
      <w:bodyDiv w:val="1"/>
      <w:marLeft w:val="0"/>
      <w:marRight w:val="0"/>
      <w:marTop w:val="0"/>
      <w:marBottom w:val="0"/>
      <w:divBdr>
        <w:top w:val="none" w:sz="0" w:space="0" w:color="auto"/>
        <w:left w:val="none" w:sz="0" w:space="0" w:color="auto"/>
        <w:bottom w:val="none" w:sz="0" w:space="0" w:color="auto"/>
        <w:right w:val="none" w:sz="0" w:space="0" w:color="auto"/>
      </w:divBdr>
    </w:div>
    <w:div w:id="844638542">
      <w:bodyDiv w:val="1"/>
      <w:marLeft w:val="0"/>
      <w:marRight w:val="0"/>
      <w:marTop w:val="0"/>
      <w:marBottom w:val="0"/>
      <w:divBdr>
        <w:top w:val="none" w:sz="0" w:space="0" w:color="auto"/>
        <w:left w:val="none" w:sz="0" w:space="0" w:color="auto"/>
        <w:bottom w:val="none" w:sz="0" w:space="0" w:color="auto"/>
        <w:right w:val="none" w:sz="0" w:space="0" w:color="auto"/>
      </w:divBdr>
    </w:div>
    <w:div w:id="1858230154">
      <w:bodyDiv w:val="1"/>
      <w:marLeft w:val="0"/>
      <w:marRight w:val="0"/>
      <w:marTop w:val="0"/>
      <w:marBottom w:val="0"/>
      <w:divBdr>
        <w:top w:val="none" w:sz="0" w:space="0" w:color="auto"/>
        <w:left w:val="none" w:sz="0" w:space="0" w:color="auto"/>
        <w:bottom w:val="none" w:sz="0" w:space="0" w:color="auto"/>
        <w:right w:val="none" w:sz="0" w:space="0" w:color="auto"/>
      </w:divBdr>
    </w:div>
    <w:div w:id="18980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3183</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dc:creator>
  <cp:lastModifiedBy>Aukse</cp:lastModifiedBy>
  <cp:revision>98</cp:revision>
  <cp:lastPrinted>2017-11-15T10:43:00Z</cp:lastPrinted>
  <dcterms:created xsi:type="dcterms:W3CDTF">2017-08-11T09:17:00Z</dcterms:created>
  <dcterms:modified xsi:type="dcterms:W3CDTF">2020-05-06T08:39:00Z</dcterms:modified>
</cp:coreProperties>
</file>